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3FA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pacing w:val="-11"/>
          <w:sz w:val="44"/>
          <w:szCs w:val="44"/>
        </w:rPr>
        <w:t>深入学习宣传贯彻党的二十届四中全会精神 以全面深化改革开放推动高质量发展</w:t>
      </w:r>
    </w:p>
    <w:p w14:paraId="47C8A3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“学习强国”学习平台2025-11-08</w:t>
      </w:r>
    </w:p>
    <w:p w14:paraId="2151CF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p>
    <w:p w14:paraId="49EF54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新华社广州11月8日电 中共中央总书记、国家主席、中央军委主席习近平近日在广东考察时强调，广东是改革开放的排头兵、先行地、实验区，要深入学习</w:t>
      </w:r>
      <w:bookmarkStart w:id="0" w:name="_GoBack"/>
      <w:bookmarkEnd w:id="0"/>
      <w:r>
        <w:rPr>
          <w:rFonts w:hint="default" w:ascii="Times New Roman" w:hAnsi="Times New Roman" w:eastAsia="仿宋_GB2312" w:cs="Times New Roman"/>
          <w:sz w:val="32"/>
          <w:szCs w:val="32"/>
        </w:rPr>
        <w:t>宣传贯彻党的二十届四中全会精神，科学谋划未来5年的目标、任务和举措，以全面深化改革开放推动高质量发展，久久为功推动粤港澳大湾区建设，纵深推进全面从严治党，不断取得现代化建设新成效。</w:t>
      </w:r>
    </w:p>
    <w:p w14:paraId="288F2D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11月7日至8日，习近平在中共中央政治局委员、广东省委书记黄坤明和省长孟凡利陪同下，先后到梅州、广州考察调研。</w:t>
      </w:r>
    </w:p>
    <w:p w14:paraId="12AD488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日下午，习近平来到位于梅州市梅县区雁洋镇的叶剑英纪念园。在叶剑英纪念馆，习近平向叶剑英铜像敬献花篮，参观叶剑英生平事迹陈列。随后，又参观叶剑英故居。习近平强调，我们今天取得的伟大成就，都是建立在毛泽东等老一辈革命家打下的江山、攒下的家底之上的。要结合党史宣传教育，讲好老一辈无产阶级革命家的故事，教育引导广大干部群众特别是青少年传承红色基因、赓续红色血脉，永远听党话、跟党走。</w:t>
      </w:r>
    </w:p>
    <w:p w14:paraId="72D304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金柚是梅州的特色农产品。正值收获季节，柚子园硕果累累。习近平来到雁洋镇南福金柚种植基地，在展示厅听取广东加大对革命老区支持力度、推进乡村全面振兴等情况汇报，察看柚子及其加工产品、文创产品。他走进果林，同果农和农技人员亲切交流。得知今年金柚喜获丰收、销路畅通，习近平十分高兴。他指出，发展乡村特色产业是推进乡村全面振兴的基础，要加强科技应用，推动农文旅融合，不断延伸产业链、增加附加值，带动更多农民群众增收致富。</w:t>
      </w:r>
    </w:p>
    <w:p w14:paraId="1740E1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离开时，习近平同村民们亲切道别。他叮嘱，党和政府要继续加强对老区的政策扶持，老区广大干部群众要齐心协力、奋发图强。他祝愿乡亲们的日子过得像金柚一样又甜又美。</w:t>
      </w:r>
    </w:p>
    <w:p w14:paraId="342AC7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8日上午，习近平在广州察看广东科技创新和产业创新融合发展成果展示。随后，听取广东省委和省政府工作汇报。他对广东各方面取得的成绩给予肯定，对下一步工作提出要求。</w:t>
      </w:r>
    </w:p>
    <w:p w14:paraId="06C83E6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指出，学习宣传贯彻党的二十届四中全会精神，是当前和今后一个时期全党全国的一项重大政治任务。要通过多层次多渠道宣讲培训，引导广大干部群众切实把思想和行动统一到党中央决策部署上来，进一步增进共识、增强信心、增添干劲。要准确把握党中央精神，针对干部群众关注的问题释疑解惑。广东作为经济大省和发达地区，在编制“十五五”规划时要有高站位、大格局，体现走在前、作示范、挑大梁的责任担当。</w:t>
      </w:r>
    </w:p>
    <w:p w14:paraId="725040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强调，广东增创新优势、实现新突破，必须大力弘扬改革开放精神、特区精神，以全面深化改革开放推动高质量发展。要坚持有效市场和有为政府相结合，促进各种所有制经济优势互补、共同发展。着眼发展新质生产力，强化科技创新和产业创新深度融合，建设具有国际竞争力的现代化产业体系。完善区域协调发展、城乡融合发展体制机制，完善基本公共服务制度体系，扎实推进共同富裕。稳步扩大制度型开放，深入实施自贸试验区提升战略，深度融入共建“一带一路”。继续抓好对内开放，既促进本地产业转型升级，又带动中西部地区产业发展。</w:t>
      </w:r>
    </w:p>
    <w:p w14:paraId="4B1924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指出，建设粤港澳大湾区，对广东来说既是重大责任，也是难得的发展机遇。要锚定建设富有活力和国际竞争力的一流湾区和世界级城市群的目标，同心协力、稳扎稳打，努力实现重点突破、全面推进。要着力深化粤港澳合作，加强科技创新合作和基础设施互联互通，推进规则机制“软联通”，加强立法、执法、司法各环节全流程协作，有效提升市场一体化水平，建设宜居宜业宜游优质生活圈，支持香港、澳门更好融入和服务国家发展大局。广东要发挥主力军和火车头作用，充分调动各方面积极性主动性创造性，发挥广大企业、专业服务机构、高校、科研机构和各类人才的作用。</w:t>
      </w:r>
    </w:p>
    <w:p w14:paraId="071AD5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强调，做好广东工作，必须加强党的领导、推进全面从严治党。要抓住干部这个决定性因素，选优配强领导班子，打造党性过硬、视野开阔、善于创新、真抓实干的干部队伍。要把正风肃纪反腐贯穿权力运行全过程，一体推进不敢腐、不能腐、不想腐，以风清气正的政治生态引领形成良好发展环境。</w:t>
      </w:r>
    </w:p>
    <w:p w14:paraId="5BDA1D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习近平指出，现在到年底还有一个多月时间，要精准落实党中央决策部署，着力稳就业、稳企业、稳市场、稳预期，全面落实各项惠民政策，做好安全生产和维护稳定工作，努力完成全年目标任务。</w:t>
      </w:r>
    </w:p>
    <w:p w14:paraId="439906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中共中央政治局常委、中央办公厅主任蔡奇陪同考察。</w:t>
      </w:r>
    </w:p>
    <w:p w14:paraId="6CB04E2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何立峰及中央和国家机关有关部门负责同志陪同考察。</w:t>
      </w:r>
    </w:p>
    <w:p w14:paraId="5F5A422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EAEBDB7-E6D1-4B5C-B466-45B4A32927A1}"/>
  </w:font>
  <w:font w:name="仿宋_GB2312">
    <w:panose1 w:val="02010609030101010101"/>
    <w:charset w:val="86"/>
    <w:family w:val="auto"/>
    <w:pitch w:val="default"/>
    <w:sig w:usb0="00000001" w:usb1="080E0000" w:usb2="00000000" w:usb3="00000000" w:csb0="00040000" w:csb1="00000000"/>
    <w:embedRegular r:id="rId2" w:fontKey="{113FB5B7-E94A-4BB0-9F5C-82253B99405C}"/>
  </w:font>
  <w:font w:name="方正小标宋简体">
    <w:panose1 w:val="02000000000000000000"/>
    <w:charset w:val="86"/>
    <w:family w:val="auto"/>
    <w:pitch w:val="default"/>
    <w:sig w:usb0="00000001" w:usb1="080E0000" w:usb2="00000000" w:usb3="00000000" w:csb0="00040000" w:csb1="00000000"/>
    <w:embedRegular r:id="rId3" w:fontKey="{63EFDC5E-E7E1-4CF7-8430-547EFF06981C}"/>
  </w:font>
  <w:font w:name="方正仿宋_GB2312">
    <w:panose1 w:val="02000000000000000000"/>
    <w:charset w:val="86"/>
    <w:family w:val="auto"/>
    <w:pitch w:val="default"/>
    <w:sig w:usb0="A00002BF" w:usb1="184F6CFA" w:usb2="00000012" w:usb3="00000000" w:csb0="00040001"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7DF8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AB39981">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AB39981">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86164"/>
    <w:rsid w:val="0F896B90"/>
    <w:rsid w:val="132724C2"/>
    <w:rsid w:val="30F86164"/>
    <w:rsid w:val="4C8F5C7A"/>
    <w:rsid w:val="67731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1788</Words>
  <Characters>1799</Characters>
  <Lines>0</Lines>
  <Paragraphs>0</Paragraphs>
  <TotalTime>10</TotalTime>
  <ScaleCrop>false</ScaleCrop>
  <LinksUpToDate>false</LinksUpToDate>
  <CharactersWithSpaces>1802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2025-11-09T15:49:00Z</dcterms:created>
  <dc:creator>伯安</dc:creator>
  <cp:lastModifiedBy>Zzb-chl</cp:lastModifiedBy>
  <dcterms:modified xsi:type="dcterms:W3CDTF">2025-12-10T12:06:28Z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4AF280F095714599B254D8F5A1A5CEF1_11</vt:lpwstr>
  </property>
  <property fmtid="{D5CDD505-2E9C-101B-9397-08002B2CF9AE}" pid="4" name="KSOTemplateDocerSaveRecord">
    <vt:lpwstr>eyJoZGlkIjoiMjMzMzkyYzU1ZGU2MWY4M2FkMjdkNTdjYzFlOGFkMmIiLCJ1c2VySWQiOiIxNjQ5MjM5NTc1In0=</vt:lpwstr>
  </property>
</Properties>
</file>